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A82A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0"/>
          <w:szCs w:val="40"/>
        </w:rPr>
        <w:t>文明交通守规则 绿色出行新风尚 ——我校开展文明交通绿色出行主题活动</w:t>
      </w:r>
    </w:p>
    <w:p w14:paraId="5D61B1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为进一步增强师生的交通安全意识和环保理念，引导大家养成文明出行、绿色出行的良好习惯，近日，我校以 “文明交通，绿色出行” 为主题，开展了一系列形式多样的教育实践活动，为校园安全和生态保护教育注入了新的活力。</w:t>
      </w:r>
    </w:p>
    <w:p w14:paraId="454F720C">
      <w:pPr>
        <w:ind w:firstLine="44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4785" cy="3947160"/>
            <wp:effectExtent l="0" t="0" r="12065" b="15240"/>
            <wp:docPr id="1" name="图片 1" descr="7e756a1b0d5b699ae89752e9693ce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e756a1b0d5b699ae89752e9693ce68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4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0C27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活动前期，学校通过校园广播、电子屏、宣传栏等多种渠道，滚动播放文明交通标语、绿色出行科普知识，让 “礼让斑马线”“低碳出行减排放” 等理念随处可见、深入人心。各班级还召开了主题班会，班主任结合典型交通案例，讲解闯红灯、逆行、骑行电动车不戴安全头盔等危险行为的危害，同时通过视频、图片等形式，向学生介绍步行、骑行、公共交通等绿色出行方式的优势，组织学生围绕 “如何践行绿色出行” 展开讨论，同学们纷纷分享自己的想法，提出了 “家校共行低碳路”“少开一天车，多走一步路” 等倡议。</w:t>
      </w:r>
    </w:p>
    <w:p w14:paraId="7AE2E0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实践体验环节，学校联合交警部门开展了交通安全模拟演练。交警同志走进校园，为师生讲解斑马线通行、非机动车行驶等规则，并组织学生在校园内设置的模拟路口进行实景体验，让大家在亲身体验中掌握正确的交通通行方法。此外，学校还发起了 “绿色出行打卡” 活动，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鼓励师生采用步行、骑行或乘坐公共交通的方式上下学，累计打卡次数较多的同学还获得了 “绿色出行小达人” 的荣誉称号。</w:t>
      </w:r>
    </w:p>
    <w:p w14:paraId="35EE0D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4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</w:rPr>
        <w:drawing>
          <wp:inline distT="0" distB="0" distL="114300" distR="114300">
            <wp:extent cx="5264785" cy="3947160"/>
            <wp:effectExtent l="0" t="0" r="12065" b="15240"/>
            <wp:docPr id="2" name="图片 2" descr="18f09e5987dd699b729287a65769c0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8f09e5987dd699b729287a65769c0e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4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23FF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此次主题活动，不仅让师生们深刻认识到文明交通的重要性，也让绿色出行的理念真正融入到日常生活中。大家纷纷表示，今后会自觉遵守交通规则，主动选择绿色出行方式，用实际行动为营造安全、畅通、环保的出行环境贡献自己的一份力量。</w:t>
      </w:r>
    </w:p>
    <w:p w14:paraId="241F0F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42205364-E091-4075-B23F-30338D4A408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B9BE120F-56BD-4701-AF61-60161CDB8C27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323B43"/>
    <w:rsid w:val="003D37D8"/>
    <w:rsid w:val="00426133"/>
    <w:rsid w:val="004358AB"/>
    <w:rsid w:val="008B7726"/>
    <w:rsid w:val="00D31D50"/>
    <w:rsid w:val="097A49EA"/>
    <w:rsid w:val="1BBB5C98"/>
    <w:rsid w:val="1F1A031E"/>
    <w:rsid w:val="467A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647</Words>
  <Characters>650</Characters>
  <Lines>1</Lines>
  <Paragraphs>1</Paragraphs>
  <TotalTime>5</TotalTime>
  <ScaleCrop>false</ScaleCrop>
  <LinksUpToDate>false</LinksUpToDate>
  <CharactersWithSpaces>665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程玉珍</cp:lastModifiedBy>
  <dcterms:modified xsi:type="dcterms:W3CDTF">2025-12-30T07:51:09Z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eyJoZGlkIjoiYmYyNmNmNmUzYWE5ZDEwZDY5OGZlZDNhNWE4ODQ3NGEiLCJ1c2VySWQiOiIzMTIxMjM3NDkifQ==</vt:lpwstr>
  </property>
  <property fmtid="{D5CDD505-2E9C-101B-9397-08002B2CF9AE}" pid="4" name="ICV">
    <vt:lpwstr>B304C04B1B33485C85A7EFD75649FD23_13</vt:lpwstr>
  </property>
</Properties>
</file>